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47448" w14:textId="77777777" w:rsidR="00147263" w:rsidRPr="00147263" w:rsidRDefault="00147263" w:rsidP="00147263">
      <w:pPr>
        <w:jc w:val="center"/>
        <w:rPr>
          <w:b/>
          <w:sz w:val="32"/>
          <w:szCs w:val="32"/>
          <w:u w:val="single"/>
        </w:rPr>
      </w:pPr>
      <w:r w:rsidRPr="00147263">
        <w:rPr>
          <w:b/>
          <w:sz w:val="32"/>
          <w:szCs w:val="32"/>
          <w:u w:val="single"/>
        </w:rPr>
        <w:t xml:space="preserve">Response to Regional Interfaith Network </w:t>
      </w:r>
    </w:p>
    <w:p w14:paraId="5E4CEEB7" w14:textId="2D7DEB10" w:rsidR="00147263" w:rsidRPr="00147263" w:rsidRDefault="00147263" w:rsidP="00147263">
      <w:pPr>
        <w:jc w:val="center"/>
        <w:rPr>
          <w:b/>
          <w:sz w:val="32"/>
          <w:szCs w:val="32"/>
          <w:u w:val="single"/>
        </w:rPr>
      </w:pPr>
      <w:r w:rsidRPr="00147263">
        <w:rPr>
          <w:b/>
          <w:sz w:val="32"/>
          <w:szCs w:val="32"/>
          <w:u w:val="single"/>
        </w:rPr>
        <w:t>Annotated Bibliographies</w:t>
      </w:r>
    </w:p>
    <w:p w14:paraId="486EB846" w14:textId="77777777" w:rsidR="00147263" w:rsidRDefault="00147263">
      <w:pPr>
        <w:rPr>
          <w:b/>
        </w:rPr>
      </w:pPr>
    </w:p>
    <w:p w14:paraId="5C695B6B" w14:textId="77777777" w:rsidR="00147263" w:rsidRDefault="00147263">
      <w:pPr>
        <w:rPr>
          <w:b/>
        </w:rPr>
      </w:pPr>
      <w:bookmarkStart w:id="0" w:name="_GoBack"/>
      <w:bookmarkEnd w:id="0"/>
    </w:p>
    <w:p w14:paraId="38CF575D" w14:textId="77777777" w:rsidR="00B71561" w:rsidRPr="00147263" w:rsidRDefault="003B04D5">
      <w:pPr>
        <w:rPr>
          <w:b/>
          <w:color w:val="FF0000"/>
        </w:rPr>
      </w:pPr>
      <w:proofErr w:type="gramStart"/>
      <w:r w:rsidRPr="00147263">
        <w:rPr>
          <w:b/>
          <w:color w:val="FF0000"/>
        </w:rPr>
        <w:t>Regional Interfaith Network.</w:t>
      </w:r>
      <w:proofErr w:type="gramEnd"/>
      <w:r w:rsidRPr="00147263">
        <w:rPr>
          <w:b/>
          <w:color w:val="FF0000"/>
        </w:rPr>
        <w:t xml:space="preserve"> “Conflict Resolution.” 23 Jun 2010</w:t>
      </w:r>
    </w:p>
    <w:p w14:paraId="0557606F" w14:textId="77777777" w:rsidR="003B04D5" w:rsidRDefault="003B04D5"/>
    <w:p w14:paraId="041B270B" w14:textId="77777777" w:rsidR="003B04D5" w:rsidRDefault="003B04D5">
      <w:r>
        <w:t>The author instantly reveals a concrete manner to resolve conflict through regional interfaith dialogues.  With a focus on collaborative religious structures, the article outlines the scope of the dialogues through the development of conflict resolution skills. A vague reference to innovative practices and proactive attitudes is also included. The Regional Interfaith Network is made sustainable through continual research into issues and faith perceptions.</w:t>
      </w:r>
      <w:r w:rsidR="0050547A">
        <w:t xml:space="preserve"> Although brief, this article projects the opportunities and breadth of relationships that can be strengthened through this process of interfaith dialogue.</w:t>
      </w:r>
    </w:p>
    <w:p w14:paraId="20B584A0" w14:textId="77777777" w:rsidR="0050547A" w:rsidRDefault="0050547A"/>
    <w:p w14:paraId="6EADA75E" w14:textId="77777777" w:rsidR="00A653DF" w:rsidRDefault="00A653DF">
      <w:pPr>
        <w:rPr>
          <w:b/>
        </w:rPr>
      </w:pPr>
    </w:p>
    <w:p w14:paraId="16FAB8A9" w14:textId="77777777" w:rsidR="00A653DF" w:rsidRDefault="00A653DF">
      <w:pPr>
        <w:rPr>
          <w:b/>
        </w:rPr>
      </w:pPr>
    </w:p>
    <w:p w14:paraId="2B8AFA72" w14:textId="77777777" w:rsidR="0050547A" w:rsidRPr="00147263" w:rsidRDefault="0050547A">
      <w:pPr>
        <w:rPr>
          <w:b/>
          <w:color w:val="FF0000"/>
        </w:rPr>
      </w:pPr>
      <w:proofErr w:type="gramStart"/>
      <w:r w:rsidRPr="00147263">
        <w:rPr>
          <w:b/>
          <w:color w:val="FF0000"/>
        </w:rPr>
        <w:t>Regional Interfaith Network.</w:t>
      </w:r>
      <w:proofErr w:type="gramEnd"/>
      <w:r w:rsidRPr="00147263">
        <w:rPr>
          <w:b/>
          <w:color w:val="FF0000"/>
        </w:rPr>
        <w:t xml:space="preserve"> “Interfaith and Humanitarian Issues” 10 Jan 2011</w:t>
      </w:r>
    </w:p>
    <w:p w14:paraId="0DB6B318" w14:textId="77777777" w:rsidR="0050547A" w:rsidRDefault="0050547A"/>
    <w:p w14:paraId="350164BB" w14:textId="77777777" w:rsidR="0050547A" w:rsidRDefault="0050547A">
      <w:r>
        <w:t xml:space="preserve">Ideals </w:t>
      </w:r>
      <w:r w:rsidR="006F36EB">
        <w:t>of peace and human dignity are developed and nourished by faith. Additionally it is through partnerships between faith groups and civil communities that empowerment and reconciliation between affected individuals can take place. The article makes reference to the United Nations Declaration of Human Rights as a unifying source for peace, harmony and cooperation from which civil and faith partnerships should build from.</w:t>
      </w:r>
    </w:p>
    <w:p w14:paraId="11821894" w14:textId="77777777" w:rsidR="006F36EB" w:rsidRDefault="006F36EB"/>
    <w:p w14:paraId="46F5938C" w14:textId="77777777" w:rsidR="00A653DF" w:rsidRDefault="00A653DF">
      <w:pPr>
        <w:rPr>
          <w:b/>
        </w:rPr>
      </w:pPr>
    </w:p>
    <w:p w14:paraId="562A3B06" w14:textId="77777777" w:rsidR="006F36EB" w:rsidRPr="00147263" w:rsidRDefault="006F36EB">
      <w:pPr>
        <w:rPr>
          <w:b/>
          <w:color w:val="FF0000"/>
        </w:rPr>
      </w:pPr>
      <w:proofErr w:type="gramStart"/>
      <w:r w:rsidRPr="00147263">
        <w:rPr>
          <w:b/>
          <w:color w:val="FF0000"/>
        </w:rPr>
        <w:t>Regional Interfaith Network.</w:t>
      </w:r>
      <w:proofErr w:type="gramEnd"/>
      <w:r w:rsidR="00A653DF" w:rsidRPr="00147263">
        <w:rPr>
          <w:b/>
          <w:color w:val="FF0000"/>
        </w:rPr>
        <w:t xml:space="preserve"> “Sixth Regional Interfaith Dialogue.” 26 May 2012</w:t>
      </w:r>
    </w:p>
    <w:p w14:paraId="2D2734DD" w14:textId="77777777" w:rsidR="00A653DF" w:rsidRDefault="00A653DF">
      <w:pPr>
        <w:rPr>
          <w:b/>
        </w:rPr>
      </w:pPr>
    </w:p>
    <w:p w14:paraId="5423DA66" w14:textId="77777777" w:rsidR="00A653DF" w:rsidRDefault="00A653DF">
      <w:r>
        <w:t>This dialogue held in Indonesia 2012, included a range of delegates from religious leaders, civil society, academics and the media. The aim balanced a framework of collaboration targeted on addressing regional peace and security. The dialogues mission, to create a ‘plan of action’ aimed at raising awareness and understanding between an undisclosed group of world faiths and civil society. The project’s sustainability was mounted on Indonesia securing a number of scholarships to encourage young journalists to perpetuate such collaborative discussions.</w:t>
      </w:r>
    </w:p>
    <w:p w14:paraId="7E7E6C45" w14:textId="77777777" w:rsidR="00F972B2" w:rsidRDefault="00F972B2"/>
    <w:p w14:paraId="530C7E83" w14:textId="182534BC" w:rsidR="00147263" w:rsidRDefault="00147263">
      <w:r>
        <w:br w:type="page"/>
      </w:r>
    </w:p>
    <w:p w14:paraId="6664CDE3" w14:textId="77777777" w:rsidR="00F972B2" w:rsidRDefault="00F972B2"/>
    <w:p w14:paraId="215E53B7" w14:textId="77777777" w:rsidR="00F972B2" w:rsidRPr="00F972B2" w:rsidRDefault="00F972B2">
      <w:pPr>
        <w:rPr>
          <w:sz w:val="32"/>
          <w:szCs w:val="32"/>
          <w:u w:val="single"/>
        </w:rPr>
      </w:pPr>
      <w:r w:rsidRPr="00F972B2">
        <w:rPr>
          <w:sz w:val="32"/>
          <w:szCs w:val="32"/>
          <w:u w:val="single"/>
        </w:rPr>
        <w:t>Question</w:t>
      </w:r>
    </w:p>
    <w:p w14:paraId="3ABE4B14" w14:textId="58A2B093" w:rsidR="00F972B2" w:rsidRDefault="00147263" w:rsidP="00147263">
      <w:pPr>
        <w:jc w:val="right"/>
        <w:rPr>
          <w:sz w:val="32"/>
          <w:szCs w:val="32"/>
        </w:rPr>
      </w:pPr>
      <w:r>
        <w:rPr>
          <w:sz w:val="32"/>
          <w:szCs w:val="32"/>
        </w:rPr>
        <w:t>10 marks</w:t>
      </w:r>
    </w:p>
    <w:p w14:paraId="4B2EACA9" w14:textId="77777777" w:rsidR="00147263" w:rsidRPr="00F972B2" w:rsidRDefault="00147263" w:rsidP="00147263">
      <w:pPr>
        <w:jc w:val="right"/>
        <w:rPr>
          <w:sz w:val="32"/>
          <w:szCs w:val="32"/>
        </w:rPr>
      </w:pPr>
    </w:p>
    <w:p w14:paraId="31530F90" w14:textId="77777777" w:rsidR="00F972B2" w:rsidRDefault="00F972B2">
      <w:pPr>
        <w:rPr>
          <w:sz w:val="32"/>
          <w:szCs w:val="32"/>
        </w:rPr>
      </w:pPr>
      <w:r w:rsidRPr="00F972B2">
        <w:rPr>
          <w:b/>
          <w:sz w:val="32"/>
          <w:szCs w:val="32"/>
        </w:rPr>
        <w:t>Examine</w:t>
      </w:r>
      <w:r w:rsidRPr="00F972B2">
        <w:rPr>
          <w:sz w:val="32"/>
          <w:szCs w:val="32"/>
        </w:rPr>
        <w:t xml:space="preserve"> the aspects targeted within interfaith dialogue</w:t>
      </w:r>
      <w:r w:rsidR="007045CD">
        <w:rPr>
          <w:sz w:val="32"/>
          <w:szCs w:val="32"/>
        </w:rPr>
        <w:t xml:space="preserve"> and </w:t>
      </w:r>
      <w:r w:rsidR="007045CD" w:rsidRPr="007045CD">
        <w:rPr>
          <w:b/>
          <w:sz w:val="32"/>
          <w:szCs w:val="32"/>
        </w:rPr>
        <w:t>e</w:t>
      </w:r>
      <w:r w:rsidRPr="00F972B2">
        <w:rPr>
          <w:b/>
          <w:sz w:val="32"/>
          <w:szCs w:val="32"/>
        </w:rPr>
        <w:t>valuate</w:t>
      </w:r>
      <w:r>
        <w:rPr>
          <w:sz w:val="32"/>
          <w:szCs w:val="32"/>
        </w:rPr>
        <w:t xml:space="preserve"> why these are significant</w:t>
      </w:r>
      <w:r w:rsidRPr="00F972B2">
        <w:rPr>
          <w:sz w:val="32"/>
          <w:szCs w:val="32"/>
        </w:rPr>
        <w:t xml:space="preserve"> </w:t>
      </w:r>
      <w:r>
        <w:rPr>
          <w:sz w:val="32"/>
          <w:szCs w:val="32"/>
        </w:rPr>
        <w:t>aspects to address humanitarian issues.</w:t>
      </w:r>
      <w:r w:rsidR="007045CD">
        <w:rPr>
          <w:sz w:val="32"/>
          <w:szCs w:val="32"/>
        </w:rPr>
        <w:t xml:space="preserve"> Refer to the sources above.</w:t>
      </w:r>
    </w:p>
    <w:p w14:paraId="745CE7CB" w14:textId="77777777" w:rsidR="00147263" w:rsidRDefault="00147263">
      <w:pPr>
        <w:rPr>
          <w:sz w:val="32"/>
          <w:szCs w:val="32"/>
        </w:rPr>
      </w:pPr>
    </w:p>
    <w:p w14:paraId="74836894" w14:textId="77777777" w:rsidR="00147263" w:rsidRPr="00147263" w:rsidRDefault="00147263" w:rsidP="00147263">
      <w:pPr>
        <w:rPr>
          <w:sz w:val="28"/>
          <w:szCs w:val="28"/>
        </w:rPr>
      </w:pPr>
      <w:r w:rsidRPr="0014726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r w:rsidRPr="0014726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p>
    <w:p w14:paraId="704FE34F" w14:textId="77777777" w:rsidR="00147263" w:rsidRPr="00147263" w:rsidRDefault="00147263" w:rsidP="00147263">
      <w:pPr>
        <w:rPr>
          <w:sz w:val="28"/>
          <w:szCs w:val="28"/>
        </w:rPr>
      </w:pPr>
      <w:r w:rsidRPr="0014726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p>
    <w:p w14:paraId="43D03D1E" w14:textId="7B007594" w:rsidR="00147263" w:rsidRPr="00147263" w:rsidRDefault="00147263" w:rsidP="00147263">
      <w:pPr>
        <w:rPr>
          <w:sz w:val="28"/>
          <w:szCs w:val="28"/>
        </w:rPr>
      </w:pPr>
      <w:r w:rsidRPr="0014726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r w:rsidRPr="00147263">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w:t>
      </w:r>
    </w:p>
    <w:sectPr w:rsidR="00147263" w:rsidRPr="00147263" w:rsidSect="00147263">
      <w:headerReference w:type="default" r:id="rId7"/>
      <w:pgSz w:w="11900" w:h="16840"/>
      <w:pgMar w:top="1440" w:right="1800"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96796" w14:textId="77777777" w:rsidR="00000A0E" w:rsidRDefault="00000A0E" w:rsidP="00147263">
      <w:r>
        <w:separator/>
      </w:r>
    </w:p>
  </w:endnote>
  <w:endnote w:type="continuationSeparator" w:id="0">
    <w:p w14:paraId="2AB0446F" w14:textId="77777777" w:rsidR="00000A0E" w:rsidRDefault="00000A0E" w:rsidP="0014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5D579" w14:textId="77777777" w:rsidR="00000A0E" w:rsidRDefault="00000A0E" w:rsidP="00147263">
      <w:r>
        <w:separator/>
      </w:r>
    </w:p>
  </w:footnote>
  <w:footnote w:type="continuationSeparator" w:id="0">
    <w:p w14:paraId="4DB393B8" w14:textId="77777777" w:rsidR="00000A0E" w:rsidRDefault="00000A0E" w:rsidP="001472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54201" w14:textId="112373FC" w:rsidR="00147263" w:rsidRDefault="00147263" w:rsidP="00147263">
    <w:pPr>
      <w:pStyle w:val="Header"/>
      <w:jc w:val="right"/>
    </w:pPr>
    <w:r>
      <w:t>Name</w:t>
    </w:r>
    <w:proofErr w:type="gramStart"/>
    <w:r>
      <w:t>:_</w:t>
    </w:r>
    <w:proofErr w:type="gramEnd"/>
    <w:r>
      <w:t>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D5"/>
    <w:rsid w:val="00000A0E"/>
    <w:rsid w:val="00147263"/>
    <w:rsid w:val="003B04D5"/>
    <w:rsid w:val="0050547A"/>
    <w:rsid w:val="006F36EB"/>
    <w:rsid w:val="007045CD"/>
    <w:rsid w:val="00A653DF"/>
    <w:rsid w:val="00B71561"/>
    <w:rsid w:val="00F972B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84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63"/>
    <w:pPr>
      <w:tabs>
        <w:tab w:val="center" w:pos="4513"/>
        <w:tab w:val="right" w:pos="9026"/>
      </w:tabs>
    </w:pPr>
  </w:style>
  <w:style w:type="character" w:customStyle="1" w:styleId="HeaderChar">
    <w:name w:val="Header Char"/>
    <w:basedOn w:val="DefaultParagraphFont"/>
    <w:link w:val="Header"/>
    <w:uiPriority w:val="99"/>
    <w:rsid w:val="00147263"/>
    <w:rPr>
      <w:lang w:val="en-AU"/>
    </w:rPr>
  </w:style>
  <w:style w:type="paragraph" w:styleId="Footer">
    <w:name w:val="footer"/>
    <w:basedOn w:val="Normal"/>
    <w:link w:val="FooterChar"/>
    <w:uiPriority w:val="99"/>
    <w:unhideWhenUsed/>
    <w:rsid w:val="00147263"/>
    <w:pPr>
      <w:tabs>
        <w:tab w:val="center" w:pos="4513"/>
        <w:tab w:val="right" w:pos="9026"/>
      </w:tabs>
    </w:pPr>
  </w:style>
  <w:style w:type="character" w:customStyle="1" w:styleId="FooterChar">
    <w:name w:val="Footer Char"/>
    <w:basedOn w:val="DefaultParagraphFont"/>
    <w:link w:val="Footer"/>
    <w:uiPriority w:val="99"/>
    <w:rsid w:val="00147263"/>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263"/>
    <w:pPr>
      <w:tabs>
        <w:tab w:val="center" w:pos="4513"/>
        <w:tab w:val="right" w:pos="9026"/>
      </w:tabs>
    </w:pPr>
  </w:style>
  <w:style w:type="character" w:customStyle="1" w:styleId="HeaderChar">
    <w:name w:val="Header Char"/>
    <w:basedOn w:val="DefaultParagraphFont"/>
    <w:link w:val="Header"/>
    <w:uiPriority w:val="99"/>
    <w:rsid w:val="00147263"/>
    <w:rPr>
      <w:lang w:val="en-AU"/>
    </w:rPr>
  </w:style>
  <w:style w:type="paragraph" w:styleId="Footer">
    <w:name w:val="footer"/>
    <w:basedOn w:val="Normal"/>
    <w:link w:val="FooterChar"/>
    <w:uiPriority w:val="99"/>
    <w:unhideWhenUsed/>
    <w:rsid w:val="00147263"/>
    <w:pPr>
      <w:tabs>
        <w:tab w:val="center" w:pos="4513"/>
        <w:tab w:val="right" w:pos="9026"/>
      </w:tabs>
    </w:pPr>
  </w:style>
  <w:style w:type="character" w:customStyle="1" w:styleId="FooterChar">
    <w:name w:val="Footer Char"/>
    <w:basedOn w:val="DefaultParagraphFont"/>
    <w:link w:val="Footer"/>
    <w:uiPriority w:val="99"/>
    <w:rsid w:val="0014726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724</Words>
  <Characters>4128</Characters>
  <Application>Microsoft Office Word</Application>
  <DocSecurity>0</DocSecurity>
  <Lines>34</Lines>
  <Paragraphs>9</Paragraphs>
  <ScaleCrop>false</ScaleCrop>
  <Company>Mary MacKillop College</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MacKillop College</dc:creator>
  <cp:keywords/>
  <dc:description/>
  <cp:lastModifiedBy>Susie Kneipp</cp:lastModifiedBy>
  <cp:revision>3</cp:revision>
  <dcterms:created xsi:type="dcterms:W3CDTF">2013-11-19T10:32:00Z</dcterms:created>
  <dcterms:modified xsi:type="dcterms:W3CDTF">2015-09-27T21:15:00Z</dcterms:modified>
</cp:coreProperties>
</file>